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120"/>
      </w:pPr>
      <w:r>
        <w:rPr>
          <w:rFonts w:ascii="Calibri" w:cs="Calibri" w:eastAsia="Calibri" w:hAnsi="Calibri"/>
          <w:b/>
          <w:bCs/>
          <w:color w:val="C4AA72"/>
          <w:spacing w:val="30"/>
          <w:sz w:val="18"/>
          <w:szCs w:val="18"/>
        </w:rPr>
        <w:t xml:space="preserve">TEMPLATE — RENTAL INVOICE</w:t>
      </w:r>
    </w:p>
    <w:p>
      <w:pPr>
        <w:spacing w:after="60"/>
      </w:pPr>
      <w:r>
        <w:rPr>
          <w:rFonts w:ascii="Cambria" w:cs="Cambria" w:eastAsia="Cambria" w:hAnsi="Cambria"/>
          <w:b/>
          <w:bCs/>
          <w:color w:val="0B1628"/>
          <w:sz w:val="44"/>
          <w:szCs w:val="44"/>
        </w:rPr>
        <w:t xml:space="preserve">Rental Invoice</w:t>
      </w:r>
    </w:p>
    <w:p>
      <w:pPr>
        <w:pBdr>
          <w:bottom w:val="single" w:color="C4AA72" w:sz="14" w:space="2"/>
        </w:pBdr>
        <w:spacing w:after="200" w:before="0"/>
        <w:ind w:right="8060"/>
      </w:pPr>
      <w:r>
        <w:t xml:space="preserve"/>
      </w:r>
    </w:p>
    <w:p>
      <w:pPr>
        <w:spacing w:after="240"/>
      </w:pPr>
      <w:r>
        <w:rPr>
          <w:rFonts w:ascii="Cambria" w:cs="Cambria" w:eastAsia="Cambria" w:hAnsi="Cambria"/>
          <w:i/>
          <w:iCs/>
          <w:color w:val="212020"/>
          <w:sz w:val="24"/>
          <w:szCs w:val="24"/>
        </w:rPr>
        <w:t xml:space="preserve">From the homeowner-landlord to the S-corporation, after each rental event.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C4AA72" w:sz="24" w:space="0"/>
              <w:bottom w:val="none" w:color="FFFFFF" w:sz="0"/>
              <w:right w:val="none" w:color="FFFFFF" w:sz="0"/>
            </w:tcBorders>
            <w:shd w:fill="FBF7EE" w:color="auto" w:val="clear"/>
            <w:tcMar>
              <w:top w:type="dxa" w:w="200"/>
              <w:left w:type="dxa" w:w="240"/>
              <w:bottom w:type="dxa" w:w="200"/>
              <w:right w:type="dxa" w:w="200"/>
            </w:tcMar>
          </w:tcPr>
          <w:p>
            <w:pPr>
              <w:spacing w:after="80"/>
            </w:pPr>
            <w:r>
              <w:rPr>
                <w:rFonts w:ascii="Calibri" w:cs="Calibri" w:eastAsia="Calibri" w:hAnsi="Calibri"/>
                <w:b/>
                <w:bCs/>
                <w:color w:val="C4AA72"/>
                <w:spacing w:val="20"/>
                <w:sz w:val="18"/>
                <w:szCs w:val="18"/>
              </w:rPr>
              <w:t xml:space="preserve">NOTE</w:t>
            </w:r>
          </w:p>
          <w:p>
            <w:pPr>
              <w:spacing w:after="0" w:line="280"/>
            </w:pPr>
            <w:r>
              <w:rPr>
                <w:rFonts w:ascii="Calibri" w:cs="Calibri" w:eastAsia="Calibri" w:hAnsi="Calibri"/>
                <w:color w:val="212020"/>
                <w:sz w:val="20"/>
                <w:szCs w:val="20"/>
              </w:rPr>
              <w:t xml:space="preserve">An invoice is the simplest part of the paper trail and the easiest to skip. Don't. An invoice from the homeowner to the corporation, paid by check or wire from the corporate account on a timeline that matches the agreement, is what makes the transaction look like an arm's-length lease rather than a disguised owner draw.</w:t>
            </w:r>
          </w:p>
        </w:tc>
      </w:tr>
    </w:tbl>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C4AA72" w:sz="12" w:space="1"/>
              <w:right w:val="none" w:color="FFFFFF" w:sz="0"/>
            </w:tcBorders>
            <w:tcMar>
              <w:top w:type="dxa" w:w="120"/>
              <w:left w:type="dxa" w:w="0"/>
              <w:bottom w:type="dxa" w:w="120"/>
              <w:right w:type="dxa" w:w="0"/>
            </w:tcMar>
          </w:tcPr>
          <w:p>
            <w:pPr>
              <w:spacing w:after="0"/>
            </w:pPr>
            <w:r>
              <w:rPr>
                <w:rFonts w:ascii="Cambria" w:cs="Cambria" w:eastAsia="Cambria" w:hAnsi="Cambria"/>
                <w:b/>
                <w:bCs/>
                <w:color w:val="0B1628"/>
                <w:sz w:val="56"/>
                <w:szCs w:val="56"/>
              </w:rPr>
              <w:t xml:space="preserve">INVOICE</w:t>
            </w:r>
          </w:p>
        </w:tc>
      </w:tr>
    </w:tbl>
    <w:p>
      <w:pPr>
        <w:spacing w:after="240"/>
      </w:pPr>
      <w:r>
        <w:t xml:space="preserve"/>
      </w:r>
    </w:p>
    <w:p>
      <w:pPr>
        <w:spacing w:after="80" w:before="280"/>
      </w:pPr>
      <w:r>
        <w:rPr>
          <w:rFonts w:ascii="Calibri" w:cs="Calibri" w:eastAsia="Calibri" w:hAnsi="Calibri"/>
          <w:b/>
          <w:bCs/>
          <w:color w:val="2E407C"/>
          <w:sz w:val="24"/>
          <w:szCs w:val="24"/>
        </w:rPr>
        <w:t xml:space="preserve">From (Homeowner)</w:t>
      </w:r>
    </w:p>
    <w:p>
      <w:pPr>
        <w:spacing w:after="40" w:before="180"/>
      </w:pPr>
      <w:r>
        <w:rPr>
          <w:rFonts w:ascii="Calibri" w:cs="Calibri" w:eastAsia="Calibri" w:hAnsi="Calibri"/>
          <w:b/>
          <w:bCs/>
          <w:color w:val="0B1628"/>
          <w:sz w:val="20"/>
          <w:szCs w:val="20"/>
        </w:rPr>
        <w:t xml:space="preserve">Name</w:t>
      </w:r>
    </w:p>
    <w:p>
      <w:pPr>
        <w:pBdr>
          <w:bottom w:val="single" w:color="212020" w:sz="6" w:space="4"/>
        </w:pBdr>
        <w:spacing w:after="30" w:before="180"/>
      </w:pPr>
      <w:r>
        <w:rPr>
          <w:rFonts w:ascii="Calibri" w:cs="Calibri" w:eastAsia="Calibri" w:hAnsi="Calibri"/>
          <w:sz w:val="22"/>
          <w:szCs w:val="22"/>
        </w:rPr>
        <w:t xml:space="preserve"> </w:t>
      </w:r>
    </w:p>
    <w:p>
      <w:pPr>
        <w:spacing w:after="40" w:before="180"/>
      </w:pPr>
      <w:r>
        <w:rPr>
          <w:rFonts w:ascii="Calibri" w:cs="Calibri" w:eastAsia="Calibri" w:hAnsi="Calibri"/>
          <w:b/>
          <w:bCs/>
          <w:color w:val="0B1628"/>
          <w:sz w:val="20"/>
          <w:szCs w:val="20"/>
        </w:rPr>
        <w:t xml:space="preserve">Address</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Street, city, state, ZIP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00"/>
        <w:gridCol w:w="4600"/>
      </w:tblGrid>
      <w:tr>
        <w:tc>
          <w:tcPr>
            <w:tcW w:type="dxa" w:w="4600"/>
            <w:tcBorders>
              <w:top w:val="none" w:color="FFFFFF" w:sz="0"/>
              <w:left w:val="none" w:color="FFFFFF" w:sz="0"/>
              <w:bottom w:val="none" w:color="FFFFFF" w:sz="0"/>
              <w:right w:val="none" w:color="FFFFFF" w:sz="0"/>
            </w:tcBorders>
            <w:tcMar>
              <w:top w:type="dxa" w:w="0"/>
              <w:left w:type="dxa" w:w="0"/>
              <w:bottom w:type="dxa" w:w="0"/>
              <w:right w:type="dxa" w:w="80"/>
            </w:tcMar>
          </w:tcPr>
          <w:p>
            <w:pPr>
              <w:spacing w:after="40" w:before="180"/>
            </w:pPr>
            <w:r>
              <w:rPr>
                <w:rFonts w:ascii="Calibri" w:cs="Calibri" w:eastAsia="Calibri" w:hAnsi="Calibri"/>
                <w:b/>
                <w:bCs/>
                <w:color w:val="0B1628"/>
                <w:sz w:val="20"/>
                <w:szCs w:val="20"/>
              </w:rPr>
              <w:t xml:space="preserve">Phone</w:t>
            </w:r>
          </w:p>
          <w:p>
            <w:pPr>
              <w:pBdr>
                <w:bottom w:val="single" w:color="212020" w:sz="6" w:space="4"/>
              </w:pBdr>
              <w:spacing w:after="30" w:before="180"/>
            </w:pPr>
            <w:r>
              <w:rPr>
                <w:rFonts w:ascii="Calibri" w:cs="Calibri" w:eastAsia="Calibri" w:hAnsi="Calibri"/>
                <w:sz w:val="22"/>
                <w:szCs w:val="22"/>
              </w:rPr>
              <w:t xml:space="preserve"> </w:t>
            </w:r>
          </w:p>
        </w:tc>
        <w:tc>
          <w:tcPr>
            <w:tcW w:type="dxa" w:w="4600"/>
            <w:tcBorders>
              <w:top w:val="none" w:color="FFFFFF" w:sz="0"/>
              <w:left w:val="none" w:color="FFFFFF" w:sz="0"/>
              <w:bottom w:val="none" w:color="FFFFFF" w:sz="0"/>
              <w:right w:val="none" w:color="FFFFFF" w:sz="0"/>
            </w:tcBorders>
            <w:tcMar>
              <w:top w:type="dxa" w:w="0"/>
              <w:left w:type="dxa" w:w="0"/>
              <w:bottom w:type="dxa" w:w="0"/>
              <w:right w:type="dxa" w:w="80"/>
            </w:tcMar>
          </w:tcPr>
          <w:p>
            <w:pPr>
              <w:spacing w:after="40" w:before="180"/>
            </w:pPr>
            <w:r>
              <w:rPr>
                <w:rFonts w:ascii="Calibri" w:cs="Calibri" w:eastAsia="Calibri" w:hAnsi="Calibri"/>
                <w:b/>
                <w:bCs/>
                <w:color w:val="0B1628"/>
                <w:sz w:val="20"/>
                <w:szCs w:val="20"/>
              </w:rPr>
              <w:t xml:space="preserve">Email</w:t>
            </w:r>
          </w:p>
          <w:p>
            <w:pPr>
              <w:pBdr>
                <w:bottom w:val="single" w:color="212020" w:sz="6" w:space="4"/>
              </w:pBdr>
              <w:spacing w:after="30" w:before="180"/>
            </w:pPr>
            <w:r>
              <w:rPr>
                <w:rFonts w:ascii="Calibri" w:cs="Calibri" w:eastAsia="Calibri" w:hAnsi="Calibri"/>
                <w:sz w:val="22"/>
                <w:szCs w:val="22"/>
              </w:rPr>
              <w:t xml:space="preserve"> </w:t>
            </w:r>
          </w:p>
        </w:tc>
      </w:tr>
    </w:tbl>
    <w:p>
      <w:pPr>
        <w:spacing w:after="80" w:before="280"/>
      </w:pPr>
      <w:r>
        <w:rPr>
          <w:rFonts w:ascii="Calibri" w:cs="Calibri" w:eastAsia="Calibri" w:hAnsi="Calibri"/>
          <w:b/>
          <w:bCs/>
          <w:color w:val="2E407C"/>
          <w:sz w:val="24"/>
          <w:szCs w:val="24"/>
        </w:rPr>
        <w:t xml:space="preserve">To (Company)</w:t>
      </w:r>
    </w:p>
    <w:p>
      <w:pPr>
        <w:spacing w:after="40" w:before="180"/>
      </w:pPr>
      <w:r>
        <w:rPr>
          <w:rFonts w:ascii="Calibri" w:cs="Calibri" w:eastAsia="Calibri" w:hAnsi="Calibri"/>
          <w:b/>
          <w:bCs/>
          <w:color w:val="0B1628"/>
          <w:sz w:val="20"/>
          <w:szCs w:val="20"/>
        </w:rPr>
        <w:t xml:space="preserve">Corporation name</w:t>
      </w:r>
    </w:p>
    <w:p>
      <w:pPr>
        <w:pBdr>
          <w:bottom w:val="single" w:color="212020" w:sz="6" w:space="4"/>
        </w:pBdr>
        <w:spacing w:after="30" w:before="180"/>
      </w:pPr>
      <w:r>
        <w:rPr>
          <w:rFonts w:ascii="Calibri" w:cs="Calibri" w:eastAsia="Calibri" w:hAnsi="Calibri"/>
          <w:sz w:val="22"/>
          <w:szCs w:val="22"/>
        </w:rPr>
        <w:t xml:space="preserve"> </w:t>
      </w:r>
    </w:p>
    <w:p>
      <w:pPr>
        <w:spacing w:after="40" w:before="180"/>
      </w:pPr>
      <w:r>
        <w:rPr>
          <w:rFonts w:ascii="Calibri" w:cs="Calibri" w:eastAsia="Calibri" w:hAnsi="Calibri"/>
          <w:b/>
          <w:bCs/>
          <w:color w:val="0B1628"/>
          <w:sz w:val="20"/>
          <w:szCs w:val="20"/>
        </w:rPr>
        <w:t xml:space="preserve">Address</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Principal place of business</w:t>
      </w:r>
    </w:p>
    <w:p>
      <w:pPr>
        <w:spacing w:after="80" w:before="280"/>
      </w:pPr>
      <w:r>
        <w:rPr>
          <w:rFonts w:ascii="Calibri" w:cs="Calibri" w:eastAsia="Calibri" w:hAnsi="Calibri"/>
          <w:b/>
          <w:bCs/>
          <w:color w:val="2E407C"/>
          <w:sz w:val="24"/>
          <w:szCs w:val="24"/>
        </w:rPr>
        <w:t xml:space="preserve">Invoice Details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00"/>
        <w:gridCol w:w="4600"/>
      </w:tblGrid>
      <w:tr>
        <w:tc>
          <w:tcPr>
            <w:tcW w:type="dxa" w:w="4600"/>
            <w:tcBorders>
              <w:top w:val="none" w:color="FFFFFF" w:sz="0"/>
              <w:left w:val="none" w:color="FFFFFF" w:sz="0"/>
              <w:bottom w:val="none" w:color="FFFFFF" w:sz="0"/>
              <w:right w:val="none" w:color="FFFFFF" w:sz="0"/>
            </w:tcBorders>
            <w:tcMar>
              <w:top w:type="dxa" w:w="0"/>
              <w:left w:type="dxa" w:w="0"/>
              <w:bottom w:type="dxa" w:w="0"/>
              <w:right w:type="dxa" w:w="80"/>
            </w:tcMar>
          </w:tcPr>
          <w:p>
            <w:pPr>
              <w:spacing w:after="40" w:before="180"/>
            </w:pPr>
            <w:r>
              <w:rPr>
                <w:rFonts w:ascii="Calibri" w:cs="Calibri" w:eastAsia="Calibri" w:hAnsi="Calibri"/>
                <w:b/>
                <w:bCs/>
                <w:color w:val="0B1628"/>
                <w:sz w:val="20"/>
                <w:szCs w:val="20"/>
              </w:rPr>
              <w:t xml:space="preserve">Invoice number</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e.g., AR-2026-Q1</w:t>
            </w:r>
          </w:p>
        </w:tc>
        <w:tc>
          <w:tcPr>
            <w:tcW w:type="dxa" w:w="4600"/>
            <w:tcBorders>
              <w:top w:val="none" w:color="FFFFFF" w:sz="0"/>
              <w:left w:val="none" w:color="FFFFFF" w:sz="0"/>
              <w:bottom w:val="none" w:color="FFFFFF" w:sz="0"/>
              <w:right w:val="none" w:color="FFFFFF" w:sz="0"/>
            </w:tcBorders>
            <w:tcMar>
              <w:top w:type="dxa" w:w="0"/>
              <w:left w:type="dxa" w:w="0"/>
              <w:bottom w:type="dxa" w:w="0"/>
              <w:right w:type="dxa" w:w="80"/>
            </w:tcMar>
          </w:tcPr>
          <w:p>
            <w:pPr>
              <w:spacing w:after="40" w:before="180"/>
            </w:pPr>
            <w:r>
              <w:rPr>
                <w:rFonts w:ascii="Calibri" w:cs="Calibri" w:eastAsia="Calibri" w:hAnsi="Calibri"/>
                <w:b/>
                <w:bCs/>
                <w:color w:val="0B1628"/>
                <w:sz w:val="20"/>
                <w:szCs w:val="20"/>
              </w:rPr>
              <w:t xml:space="preserve">Invoice date</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MM/DD/YYYY</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00"/>
        <w:gridCol w:w="4600"/>
      </w:tblGrid>
      <w:tr>
        <w:tc>
          <w:tcPr>
            <w:tcW w:type="dxa" w:w="4600"/>
            <w:tcBorders>
              <w:top w:val="none" w:color="FFFFFF" w:sz="0"/>
              <w:left w:val="none" w:color="FFFFFF" w:sz="0"/>
              <w:bottom w:val="none" w:color="FFFFFF" w:sz="0"/>
              <w:right w:val="none" w:color="FFFFFF" w:sz="0"/>
            </w:tcBorders>
            <w:tcMar>
              <w:top w:type="dxa" w:w="0"/>
              <w:left w:type="dxa" w:w="0"/>
              <w:bottom w:type="dxa" w:w="0"/>
              <w:right w:type="dxa" w:w="80"/>
            </w:tcMar>
          </w:tcPr>
          <w:p>
            <w:pPr>
              <w:spacing w:after="40" w:before="180"/>
            </w:pPr>
            <w:r>
              <w:rPr>
                <w:rFonts w:ascii="Calibri" w:cs="Calibri" w:eastAsia="Calibri" w:hAnsi="Calibri"/>
                <w:b/>
                <w:bCs/>
                <w:color w:val="0B1628"/>
                <w:sz w:val="20"/>
                <w:szCs w:val="20"/>
              </w:rPr>
              <w:t xml:space="preserve">Rental event date(s)</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MM/DD/YYYY</w:t>
            </w:r>
          </w:p>
        </w:tc>
        <w:tc>
          <w:tcPr>
            <w:tcW w:type="dxa" w:w="4600"/>
            <w:tcBorders>
              <w:top w:val="none" w:color="FFFFFF" w:sz="0"/>
              <w:left w:val="none" w:color="FFFFFF" w:sz="0"/>
              <w:bottom w:val="none" w:color="FFFFFF" w:sz="0"/>
              <w:right w:val="none" w:color="FFFFFF" w:sz="0"/>
            </w:tcBorders>
            <w:tcMar>
              <w:top w:type="dxa" w:w="0"/>
              <w:left w:type="dxa" w:w="0"/>
              <w:bottom w:type="dxa" w:w="0"/>
              <w:right w:type="dxa" w:w="80"/>
            </w:tcMar>
          </w:tcPr>
          <w:p>
            <w:pPr>
              <w:spacing w:after="40" w:before="180"/>
            </w:pPr>
            <w:r>
              <w:rPr>
                <w:rFonts w:ascii="Calibri" w:cs="Calibri" w:eastAsia="Calibri" w:hAnsi="Calibri"/>
                <w:b/>
                <w:bCs/>
                <w:color w:val="0B1628"/>
                <w:sz w:val="20"/>
                <w:szCs w:val="20"/>
              </w:rPr>
              <w:t xml:space="preserve">Payment due date</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Within 10 business days recommended</w:t>
            </w:r>
          </w:p>
        </w:tc>
      </w:tr>
    </w:tbl>
    <w:p>
      <w:pPr>
        <w:spacing w:after="80" w:before="280"/>
      </w:pPr>
      <w:r>
        <w:rPr>
          <w:rFonts w:ascii="Calibri" w:cs="Calibri" w:eastAsia="Calibri" w:hAnsi="Calibri"/>
          <w:b/>
          <w:bCs/>
          <w:color w:val="2E407C"/>
          <w:sz w:val="24"/>
          <w:szCs w:val="24"/>
        </w:rPr>
        <w:t xml:space="preserve">Charges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4000"/>
        <w:gridCol w:w="1100"/>
        <w:gridCol w:w="1300"/>
        <w:gridCol w:w="1460"/>
      </w:tblGrid>
      <w:tr>
        <w:trPr>
          <w:tblHeader/>
          <w:trHeight w:val="360" w:hRule="atLeast"/>
        </w:trPr>
        <w:tc>
          <w:tcPr>
            <w:tcW w:type="dxa" w:w="1500"/>
            <w:tcBorders>
              <w:top w:val="single" w:color="0B1628" w:sz="4"/>
              <w:left w:val="single" w:color="0B1628" w:sz="4"/>
              <w:bottom w:val="single" w:color="0B1628" w:sz="4"/>
              <w:right w:val="single" w:color="0B1628" w:sz="4"/>
            </w:tcBorders>
            <w:shd w:fill="0B1628" w:color="auto" w:val="clear"/>
            <w:tcMar>
              <w:top w:type="dxa" w:w="100"/>
              <w:left w:type="dxa" w:w="140"/>
              <w:bottom w:type="dxa" w:w="100"/>
              <w:right w:type="dxa" w:w="140"/>
            </w:tcMar>
            <w:vAlign w:val="center"/>
          </w:tcPr>
          <w:p>
            <w:r>
              <w:rPr>
                <w:rFonts w:ascii="Calibri" w:cs="Calibri" w:eastAsia="Calibri" w:hAnsi="Calibri"/>
                <w:b/>
                <w:bCs/>
                <w:color w:val="FDFEFE"/>
                <w:sz w:val="20"/>
                <w:szCs w:val="20"/>
              </w:rPr>
              <w:t xml:space="preserve">Date</w:t>
            </w:r>
          </w:p>
        </w:tc>
        <w:tc>
          <w:tcPr>
            <w:tcW w:type="dxa" w:w="4000"/>
            <w:tcBorders>
              <w:top w:val="single" w:color="0B1628" w:sz="4"/>
              <w:left w:val="single" w:color="0B1628" w:sz="4"/>
              <w:bottom w:val="single" w:color="0B1628" w:sz="4"/>
              <w:right w:val="single" w:color="0B1628" w:sz="4"/>
            </w:tcBorders>
            <w:shd w:fill="0B1628" w:color="auto" w:val="clear"/>
            <w:tcMar>
              <w:top w:type="dxa" w:w="100"/>
              <w:left w:type="dxa" w:w="140"/>
              <w:bottom w:type="dxa" w:w="100"/>
              <w:right w:type="dxa" w:w="140"/>
            </w:tcMar>
            <w:vAlign w:val="center"/>
          </w:tcPr>
          <w:p>
            <w:r>
              <w:rPr>
                <w:rFonts w:ascii="Calibri" w:cs="Calibri" w:eastAsia="Calibri" w:hAnsi="Calibri"/>
                <w:b/>
                <w:bCs/>
                <w:color w:val="FDFEFE"/>
                <w:sz w:val="20"/>
                <w:szCs w:val="20"/>
              </w:rPr>
              <w:t xml:space="preserve">Description</w:t>
            </w:r>
          </w:p>
        </w:tc>
        <w:tc>
          <w:tcPr>
            <w:tcW w:type="dxa" w:w="1100"/>
            <w:tcBorders>
              <w:top w:val="single" w:color="0B1628" w:sz="4"/>
              <w:left w:val="single" w:color="0B1628" w:sz="4"/>
              <w:bottom w:val="single" w:color="0B1628" w:sz="4"/>
              <w:right w:val="single" w:color="0B1628" w:sz="4"/>
            </w:tcBorders>
            <w:shd w:fill="0B1628" w:color="auto" w:val="clear"/>
            <w:tcMar>
              <w:top w:type="dxa" w:w="100"/>
              <w:left w:type="dxa" w:w="140"/>
              <w:bottom w:type="dxa" w:w="100"/>
              <w:right w:type="dxa" w:w="140"/>
            </w:tcMar>
            <w:vAlign w:val="center"/>
          </w:tcPr>
          <w:p>
            <w:r>
              <w:rPr>
                <w:rFonts w:ascii="Calibri" w:cs="Calibri" w:eastAsia="Calibri" w:hAnsi="Calibri"/>
                <w:b/>
                <w:bCs/>
                <w:color w:val="FDFEFE"/>
                <w:sz w:val="20"/>
                <w:szCs w:val="20"/>
              </w:rPr>
              <w:t xml:space="preserve">Hours</w:t>
            </w:r>
          </w:p>
        </w:tc>
        <w:tc>
          <w:tcPr>
            <w:tcW w:type="dxa" w:w="1300"/>
            <w:tcBorders>
              <w:top w:val="single" w:color="0B1628" w:sz="4"/>
              <w:left w:val="single" w:color="0B1628" w:sz="4"/>
              <w:bottom w:val="single" w:color="0B1628" w:sz="4"/>
              <w:right w:val="single" w:color="0B1628" w:sz="4"/>
            </w:tcBorders>
            <w:shd w:fill="0B1628" w:color="auto" w:val="clear"/>
            <w:tcMar>
              <w:top w:type="dxa" w:w="100"/>
              <w:left w:type="dxa" w:w="140"/>
              <w:bottom w:type="dxa" w:w="100"/>
              <w:right w:type="dxa" w:w="140"/>
            </w:tcMar>
            <w:vAlign w:val="center"/>
          </w:tcPr>
          <w:p>
            <w:r>
              <w:rPr>
                <w:rFonts w:ascii="Calibri" w:cs="Calibri" w:eastAsia="Calibri" w:hAnsi="Calibri"/>
                <w:b/>
                <w:bCs/>
                <w:color w:val="FDFEFE"/>
                <w:sz w:val="20"/>
                <w:szCs w:val="20"/>
              </w:rPr>
              <w:t xml:space="preserve">Rate (USD)</w:t>
            </w:r>
          </w:p>
        </w:tc>
        <w:tc>
          <w:tcPr>
            <w:tcW w:type="dxa" w:w="1460"/>
            <w:tcBorders>
              <w:top w:val="single" w:color="0B1628" w:sz="4"/>
              <w:left w:val="single" w:color="0B1628" w:sz="4"/>
              <w:bottom w:val="single" w:color="0B1628" w:sz="4"/>
              <w:right w:val="single" w:color="0B1628" w:sz="4"/>
            </w:tcBorders>
            <w:shd w:fill="0B1628" w:color="auto" w:val="clear"/>
            <w:tcMar>
              <w:top w:type="dxa" w:w="100"/>
              <w:left w:type="dxa" w:w="140"/>
              <w:bottom w:type="dxa" w:w="100"/>
              <w:right w:type="dxa" w:w="140"/>
            </w:tcMar>
            <w:vAlign w:val="center"/>
          </w:tcPr>
          <w:p>
            <w:r>
              <w:rPr>
                <w:rFonts w:ascii="Calibri" w:cs="Calibri" w:eastAsia="Calibri" w:hAnsi="Calibri"/>
                <w:b/>
                <w:bCs/>
                <w:color w:val="FDFEFE"/>
                <w:sz w:val="20"/>
                <w:szCs w:val="20"/>
              </w:rPr>
              <w:t xml:space="preserve">Amount (USD)</w:t>
            </w:r>
          </w:p>
        </w:tc>
      </w:tr>
      <w:tr>
        <w:trPr>
          <w:trHeight w:val="480" w:hRule="atLeast"/>
        </w:trPr>
        <w:tc>
          <w:tcPr>
            <w:tcW w:type="dxa" w:w="15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40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Rental of private meeting space at the Premises</w:t>
            </w:r>
          </w:p>
        </w:tc>
        <w:tc>
          <w:tcPr>
            <w:tcW w:type="dxa" w:w="11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3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46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r>
      <w:tr>
        <w:trPr>
          <w:trHeight w:val="480" w:hRule="atLeast"/>
        </w:trPr>
        <w:tc>
          <w:tcPr>
            <w:tcW w:type="dxa" w:w="15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40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1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3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46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r>
      <w:tr>
        <w:trPr>
          <w:trHeight w:val="480" w:hRule="atLeast"/>
        </w:trPr>
        <w:tc>
          <w:tcPr>
            <w:tcW w:type="dxa" w:w="15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40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1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3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46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r>
      <w:tr>
        <w:trPr>
          <w:trHeight w:val="480" w:hRule="atLeast"/>
        </w:trPr>
        <w:tc>
          <w:tcPr>
            <w:tcW w:type="dxa" w:w="15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40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1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3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Total Due</w:t>
            </w:r>
          </w:p>
        </w:tc>
        <w:tc>
          <w:tcPr>
            <w:tcW w:type="dxa" w:w="146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r>
    </w:tbl>
    <w:p>
      <w:pPr>
        <w:spacing w:after="80" w:before="280"/>
      </w:pPr>
      <w:r>
        <w:rPr>
          <w:rFonts w:ascii="Calibri" w:cs="Calibri" w:eastAsia="Calibri" w:hAnsi="Calibri"/>
          <w:b/>
          <w:bCs/>
          <w:color w:val="2E407C"/>
          <w:sz w:val="24"/>
          <w:szCs w:val="24"/>
        </w:rPr>
        <w:t xml:space="preserve">Payment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00"/>
        <w:gridCol w:w="4600"/>
      </w:tblGrid>
      <w:tr>
        <w:tc>
          <w:tcPr>
            <w:tcW w:type="dxa" w:w="4600"/>
            <w:tcBorders>
              <w:top w:val="none" w:color="FFFFFF" w:sz="0"/>
              <w:left w:val="none" w:color="FFFFFF" w:sz="0"/>
              <w:bottom w:val="none" w:color="FFFFFF" w:sz="0"/>
              <w:right w:val="none" w:color="FFFFFF" w:sz="0"/>
            </w:tcBorders>
            <w:tcMar>
              <w:top w:type="dxa" w:w="0"/>
              <w:left w:type="dxa" w:w="0"/>
              <w:bottom w:type="dxa" w:w="0"/>
              <w:right w:type="dxa" w:w="80"/>
            </w:tcMar>
          </w:tcPr>
          <w:p>
            <w:pPr>
              <w:spacing w:after="40" w:before="180"/>
            </w:pPr>
            <w:r>
              <w:rPr>
                <w:rFonts w:ascii="Calibri" w:cs="Calibri" w:eastAsia="Calibri" w:hAnsi="Calibri"/>
                <w:b/>
                <w:bCs/>
                <w:color w:val="0B1628"/>
                <w:sz w:val="20"/>
                <w:szCs w:val="20"/>
              </w:rPr>
              <w:t xml:space="preserve">Method (check / wire / ACH)</w:t>
            </w:r>
          </w:p>
          <w:p>
            <w:pPr>
              <w:pBdr>
                <w:bottom w:val="single" w:color="212020" w:sz="6" w:space="4"/>
              </w:pBdr>
              <w:spacing w:after="30" w:before="180"/>
            </w:pPr>
            <w:r>
              <w:rPr>
                <w:rFonts w:ascii="Calibri" w:cs="Calibri" w:eastAsia="Calibri" w:hAnsi="Calibri"/>
                <w:sz w:val="22"/>
                <w:szCs w:val="22"/>
              </w:rPr>
              <w:t xml:space="preserve"> </w:t>
            </w:r>
          </w:p>
        </w:tc>
        <w:tc>
          <w:tcPr>
            <w:tcW w:type="dxa" w:w="4600"/>
            <w:tcBorders>
              <w:top w:val="none" w:color="FFFFFF" w:sz="0"/>
              <w:left w:val="none" w:color="FFFFFF" w:sz="0"/>
              <w:bottom w:val="none" w:color="FFFFFF" w:sz="0"/>
              <w:right w:val="none" w:color="FFFFFF" w:sz="0"/>
            </w:tcBorders>
            <w:tcMar>
              <w:top w:type="dxa" w:w="0"/>
              <w:left w:type="dxa" w:w="0"/>
              <w:bottom w:type="dxa" w:w="0"/>
              <w:right w:type="dxa" w:w="80"/>
            </w:tcMar>
          </w:tcPr>
          <w:p>
            <w:pPr>
              <w:spacing w:after="40" w:before="180"/>
            </w:pPr>
            <w:r>
              <w:rPr>
                <w:rFonts w:ascii="Calibri" w:cs="Calibri" w:eastAsia="Calibri" w:hAnsi="Calibri"/>
                <w:b/>
                <w:bCs/>
                <w:color w:val="0B1628"/>
                <w:sz w:val="20"/>
                <w:szCs w:val="20"/>
              </w:rPr>
              <w:t xml:space="preserve">Reference / check number</w:t>
            </w:r>
          </w:p>
          <w:p>
            <w:pPr>
              <w:pBdr>
                <w:bottom w:val="single" w:color="212020" w:sz="6" w:space="4"/>
              </w:pBdr>
              <w:spacing w:after="30" w:before="180"/>
            </w:pPr>
            <w:r>
              <w:rPr>
                <w:rFonts w:ascii="Calibri" w:cs="Calibri" w:eastAsia="Calibri" w:hAnsi="Calibri"/>
                <w:sz w:val="22"/>
                <w:szCs w:val="22"/>
              </w:rPr>
              <w:t xml:space="preserve"> </w:t>
            </w:r>
          </w:p>
        </w:tc>
      </w:tr>
    </w:tbl>
    <w:p>
      <w:pPr>
        <w:spacing w:after="40" w:before="180"/>
      </w:pPr>
      <w:r>
        <w:rPr>
          <w:rFonts w:ascii="Calibri" w:cs="Calibri" w:eastAsia="Calibri" w:hAnsi="Calibri"/>
          <w:b/>
          <w:bCs/>
          <w:color w:val="0B1628"/>
          <w:sz w:val="20"/>
          <w:szCs w:val="20"/>
        </w:rPr>
        <w:t xml:space="preserve">Payment date received</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MM/DD/YYYY</w:t>
      </w:r>
    </w:p>
    <w:p>
      <w:pPr>
        <w:spacing w:after="240"/>
      </w:pPr>
      <w:r>
        <w:t xml:space="preserve"/>
      </w:r>
    </w:p>
    <w:p>
      <w:pPr>
        <w:spacing w:after="160" w:line="300"/>
      </w:pPr>
      <w:r>
        <w:rPr>
          <w:rFonts w:ascii="Calibri" w:cs="Calibri" w:eastAsia="Calibri" w:hAnsi="Calibri"/>
          <w:b/>
          <w:bCs/>
          <w:color w:val="0B1628"/>
          <w:sz w:val="22"/>
          <w:szCs w:val="22"/>
        </w:rPr>
        <w:t xml:space="preserve">Tax characterization: </w:t>
      </w:r>
      <w:r>
        <w:rPr>
          <w:rFonts w:ascii="Calibri" w:cs="Calibri" w:eastAsia="Calibri" w:hAnsi="Calibri"/>
          <w:i/>
          <w:iCs/>
          <w:color w:val="212020"/>
          <w:sz w:val="22"/>
          <w:szCs w:val="22"/>
        </w:rPr>
        <w:t xml:space="preserve">This invoice represents rental of a personal residence under a written Short-Term Rental Agreement of even date. The homeowner intends to claim the exclusion under IRC §280A(g) provided the 14-day annual limit is not exceeded.</w:t>
      </w:r>
    </w:p>
    <w:p>
      <w:pPr>
        <w:spacing w:after="0" w:before="480"/>
        <w:jc w:val="center"/>
      </w:pPr>
      <w:r>
        <w:rPr>
          <w:rFonts w:ascii="Calibri" w:cs="Calibri" w:eastAsia="Calibri" w:hAnsi="Calibri"/>
          <w:i/>
          <w:iCs/>
          <w:color w:val="B5B3B5"/>
          <w:sz w:val="16"/>
          <w:szCs w:val="16"/>
        </w:rPr>
        <w:t xml:space="preserve">Part of the Beaconshire Augusta Rule (IRC §280A(g)) S-Corp Compliance Package. Retain the completed original in the audit file.</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E8DCC0" w:sz="4" w:space="6"/>
      </w:pBdr>
      <w:tabs>
        <w:tab w:val="right" w:pos="9360"/>
      </w:tabs>
      <w:spacing w:before="80"/>
    </w:pPr>
    <w:r>
      <w:rPr>
        <w:rFonts w:ascii="Calibri" w:cs="Calibri" w:eastAsia="Calibri" w:hAnsi="Calibri"/>
        <w:color w:val="B5B3B5"/>
        <w:sz w:val="16"/>
        <w:szCs w:val="16"/>
      </w:rPr>
      <w:t xml:space="preserve">Rental Invoice Template</w:t>
    </w:r>
    <w:r>
      <w:t xml:space="preserve">	</w:t>
    </w:r>
    <w:r>
      <w:rPr>
        <w:rFonts w:ascii="Calibri" w:cs="Calibri" w:eastAsia="Calibri" w:hAnsi="Calibri"/>
        <w:color w:val="B5B3B5"/>
        <w:sz w:val="16"/>
        <w:szCs w:val="16"/>
      </w:rPr>
      <w:t xml:space="preserve">Page </w:t>
    </w:r>
    <w:r>
      <w:rPr>
        <w:rFonts w:ascii="Calibri" w:cs="Calibri" w:eastAsia="Calibri" w:hAnsi="Calibri"/>
        <w:color w:val="B5B3B5"/>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E8DCC0" w:sz="4" w:space="6"/>
      </w:pBdr>
      <w:tabs>
        <w:tab w:val="right" w:pos="9360"/>
      </w:tabs>
      <w:spacing w:after="60"/>
    </w:pPr>
    <w:r>
      <w:rPr>
        <w:rFonts w:ascii="Calibri" w:cs="Calibri" w:eastAsia="Calibri" w:hAnsi="Calibri"/>
        <w:b/>
        <w:bCs/>
        <w:color w:val="C4AA72"/>
        <w:sz w:val="17"/>
        <w:szCs w:val="17"/>
      </w:rPr>
      <w:t xml:space="preserve">BEACONSHIRE ADVISORY</w:t>
    </w:r>
    <w:r>
      <w:t xml:space="preserve">	</w:t>
    </w:r>
    <w:r>
      <w:rPr>
        <w:rFonts w:ascii="Calibri" w:cs="Calibri" w:eastAsia="Calibri" w:hAnsi="Calibri"/>
        <w:color w:val="B5B3B5"/>
        <w:sz w:val="17"/>
        <w:szCs w:val="17"/>
      </w:rPr>
      <w:t xml:space="preserve">RENTAL INVOICE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Rental Invoice Template</dc:title>
  <dc:creator>Beaconshire Advisory LLC</dc:creator>
  <dc:description>Augusta Rule (IRC §280A(g)) S-Corp Compliance Package</dc:description>
  <cp:lastModifiedBy>Un-named</cp:lastModifiedBy>
  <cp:revision>1</cp:revision>
  <dcterms:created xsi:type="dcterms:W3CDTF">2026-04-27T20:02:09.734Z</dcterms:created>
  <dcterms:modified xsi:type="dcterms:W3CDTF">2026-04-27T20:02:09.734Z</dcterms:modified>
</cp:coreProperties>
</file>

<file path=docProps/custom.xml><?xml version="1.0" encoding="utf-8"?>
<Properties xmlns="http://schemas.openxmlformats.org/officeDocument/2006/custom-properties" xmlns:vt="http://schemas.openxmlformats.org/officeDocument/2006/docPropsVTypes"/>
</file>